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409" w:rsidRPr="00B72377" w:rsidRDefault="00833409" w:rsidP="00DC4999">
      <w:pPr>
        <w:jc w:val="center"/>
        <w:rPr>
          <w:rFonts w:ascii="Times New Roman" w:hAnsi="Times New Roman"/>
          <w:b/>
          <w:sz w:val="28"/>
          <w:szCs w:val="28"/>
        </w:rPr>
      </w:pPr>
      <w:r w:rsidRPr="00B72377">
        <w:rPr>
          <w:rFonts w:ascii="Times New Roman" w:hAnsi="Times New Roman"/>
          <w:b/>
          <w:sz w:val="28"/>
          <w:szCs w:val="28"/>
        </w:rPr>
        <w:t>НАРЕДБА</w:t>
      </w:r>
      <w:r w:rsidR="006F3D5E">
        <w:rPr>
          <w:rFonts w:ascii="Times New Roman" w:hAnsi="Times New Roman"/>
          <w:b/>
          <w:sz w:val="28"/>
          <w:szCs w:val="28"/>
        </w:rPr>
        <w:t xml:space="preserve"> №19</w:t>
      </w:r>
    </w:p>
    <w:p w:rsidR="00833409" w:rsidRPr="00B72377" w:rsidRDefault="00833409" w:rsidP="00DC4999">
      <w:pPr>
        <w:jc w:val="center"/>
        <w:rPr>
          <w:rFonts w:ascii="Times New Roman" w:hAnsi="Times New Roman"/>
          <w:b/>
          <w:sz w:val="28"/>
          <w:szCs w:val="28"/>
        </w:rPr>
      </w:pPr>
      <w:r w:rsidRPr="00B72377">
        <w:rPr>
          <w:rFonts w:ascii="Times New Roman" w:hAnsi="Times New Roman"/>
          <w:b/>
          <w:sz w:val="28"/>
          <w:szCs w:val="28"/>
        </w:rPr>
        <w:t>ЗА УСЛОВИЯТА И РЕДА ЗА ВПИСВАНЕ НА ОБЩИНСКИТЕ ДЕТСКИ ГРАДИНИ И ЦЕНТРОВЕТЕ ЗА ПОДКРЕПА ЗА ЛИЧНОСТНО РАЗВИТИЕ В ОБЩИНА РУЕН</w:t>
      </w:r>
    </w:p>
    <w:p w:rsidR="00135AC5" w:rsidRDefault="00B21E7E" w:rsidP="00B21E7E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B21E7E">
        <w:rPr>
          <w:rFonts w:ascii="Times New Roman" w:hAnsi="Times New Roman"/>
          <w:sz w:val="24"/>
          <w:szCs w:val="24"/>
        </w:rPr>
        <w:t>(</w:t>
      </w:r>
      <w:r w:rsidR="00135AC5" w:rsidRPr="00B21E7E">
        <w:rPr>
          <w:rFonts w:ascii="Times New Roman" w:hAnsi="Times New Roman"/>
          <w:sz w:val="24"/>
          <w:szCs w:val="24"/>
        </w:rPr>
        <w:t>Приета с Протокол №14/30.11.2016 г.</w:t>
      </w:r>
      <w:r w:rsidRPr="00B21E7E">
        <w:rPr>
          <w:rFonts w:ascii="Times New Roman" w:hAnsi="Times New Roman"/>
          <w:sz w:val="24"/>
          <w:szCs w:val="24"/>
        </w:rPr>
        <w:t xml:space="preserve">; </w:t>
      </w:r>
      <w:r w:rsidRPr="00B21E7E">
        <w:rPr>
          <w:rFonts w:ascii="Times New Roman" w:hAnsi="Times New Roman"/>
          <w:sz w:val="24"/>
        </w:rPr>
        <w:t>изм. с Протокол №28/14.12.2017 г.)</w:t>
      </w:r>
    </w:p>
    <w:p w:rsidR="00B21E7E" w:rsidRPr="00B21E7E" w:rsidRDefault="00B21E7E" w:rsidP="00B21E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b/>
          <w:sz w:val="24"/>
          <w:szCs w:val="24"/>
        </w:rPr>
        <w:t xml:space="preserve">  Чл. 1. /1/</w:t>
      </w:r>
      <w:r w:rsidRPr="00B72377">
        <w:rPr>
          <w:rFonts w:ascii="Times New Roman" w:hAnsi="Times New Roman"/>
          <w:sz w:val="24"/>
          <w:szCs w:val="24"/>
        </w:rPr>
        <w:t xml:space="preserve"> С тази наредба се определят обстоятелствата, които подлежат на вписване в Регистъра на  общинските детски градини и центрове за подкрепа на личностно развитие /наричан за по-кратко Регистър/, както и редът за вписване и воденето му.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 xml:space="preserve">    </w:t>
      </w:r>
      <w:r w:rsidRPr="00B72377">
        <w:rPr>
          <w:rFonts w:ascii="Times New Roman" w:hAnsi="Times New Roman"/>
          <w:b/>
          <w:sz w:val="24"/>
          <w:szCs w:val="24"/>
        </w:rPr>
        <w:t>/2/</w:t>
      </w:r>
      <w:r w:rsidR="00B72377">
        <w:rPr>
          <w:rFonts w:ascii="Times New Roman" w:hAnsi="Times New Roman"/>
          <w:b/>
          <w:sz w:val="24"/>
          <w:szCs w:val="24"/>
        </w:rPr>
        <w:t xml:space="preserve"> </w:t>
      </w:r>
      <w:r w:rsidRPr="00B72377">
        <w:rPr>
          <w:rFonts w:ascii="Times New Roman" w:hAnsi="Times New Roman"/>
          <w:sz w:val="24"/>
          <w:szCs w:val="24"/>
        </w:rPr>
        <w:t>На регистрация по реда на наредбата подлежат на вписване в регистъра общинските детски градини и ЦПЛР в Община Руен.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b/>
          <w:sz w:val="24"/>
          <w:szCs w:val="24"/>
        </w:rPr>
        <w:t xml:space="preserve">   /3/</w:t>
      </w:r>
      <w:r w:rsidRPr="00B72377">
        <w:rPr>
          <w:rFonts w:ascii="Times New Roman" w:hAnsi="Times New Roman"/>
          <w:sz w:val="24"/>
          <w:szCs w:val="24"/>
        </w:rPr>
        <w:t xml:space="preserve"> Регистърът е публичен и се поддържа от Община Руен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 xml:space="preserve">   </w:t>
      </w:r>
      <w:r w:rsidRPr="00B72377">
        <w:rPr>
          <w:rFonts w:ascii="Times New Roman" w:hAnsi="Times New Roman"/>
          <w:b/>
          <w:sz w:val="24"/>
          <w:szCs w:val="24"/>
        </w:rPr>
        <w:t>Чл. 2. /1/</w:t>
      </w:r>
      <w:r w:rsidRPr="00B72377">
        <w:rPr>
          <w:rFonts w:ascii="Times New Roman" w:hAnsi="Times New Roman"/>
          <w:sz w:val="24"/>
          <w:szCs w:val="24"/>
        </w:rPr>
        <w:t xml:space="preserve"> Регистърът на общинските детски градини и ЦПЛР се води по образец, съгласно приложение към наредбата.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 xml:space="preserve">    </w:t>
      </w:r>
      <w:r w:rsidRPr="00B72377">
        <w:rPr>
          <w:rFonts w:ascii="Times New Roman" w:hAnsi="Times New Roman"/>
          <w:b/>
          <w:sz w:val="24"/>
          <w:szCs w:val="24"/>
        </w:rPr>
        <w:t>/2/</w:t>
      </w:r>
      <w:r w:rsidRPr="00B72377">
        <w:rPr>
          <w:rFonts w:ascii="Times New Roman" w:hAnsi="Times New Roman"/>
          <w:sz w:val="24"/>
          <w:szCs w:val="24"/>
        </w:rPr>
        <w:t xml:space="preserve"> В регистъра не се въвеждат данни, които представляват класифицирана информация.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 xml:space="preserve">    </w:t>
      </w:r>
      <w:r w:rsidRPr="00B72377">
        <w:rPr>
          <w:rFonts w:ascii="Times New Roman" w:hAnsi="Times New Roman"/>
          <w:b/>
          <w:sz w:val="24"/>
          <w:szCs w:val="24"/>
        </w:rPr>
        <w:t>Чл. 3.</w:t>
      </w:r>
      <w:r w:rsidRPr="00B72377">
        <w:rPr>
          <w:rFonts w:ascii="Times New Roman" w:hAnsi="Times New Roman"/>
          <w:sz w:val="24"/>
          <w:szCs w:val="24"/>
        </w:rPr>
        <w:t xml:space="preserve"> Подлежащи на вписване в регистъра са следните обстоятелства:</w:t>
      </w:r>
    </w:p>
    <w:p w:rsidR="00833409" w:rsidRPr="00B72377" w:rsidRDefault="00833409" w:rsidP="00B7237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>Име на детската градина / центъра за подкрепа на личностното развитие;</w:t>
      </w:r>
    </w:p>
    <w:p w:rsidR="00833409" w:rsidRPr="00B72377" w:rsidRDefault="00833409" w:rsidP="00B7237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>Заповед за откриване, преобразуване, промяна и закриване;</w:t>
      </w:r>
    </w:p>
    <w:p w:rsidR="00833409" w:rsidRPr="00B72377" w:rsidRDefault="00833409" w:rsidP="00B7237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>Име на директора;</w:t>
      </w:r>
    </w:p>
    <w:p w:rsidR="00833409" w:rsidRPr="00B72377" w:rsidRDefault="00833409" w:rsidP="00B7237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>Адрес;</w:t>
      </w:r>
    </w:p>
    <w:p w:rsidR="00833409" w:rsidRPr="00B72377" w:rsidRDefault="00833409" w:rsidP="00B7237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>Телефон, ел. адрес в интернет;</w:t>
      </w:r>
    </w:p>
    <w:p w:rsidR="00833409" w:rsidRPr="00B72377" w:rsidRDefault="00833409" w:rsidP="00B7237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>Наличие на почасови, съботни-неделни и сезонни дейности;</w:t>
      </w:r>
    </w:p>
    <w:p w:rsidR="00833409" w:rsidRPr="00B72377" w:rsidRDefault="00833409" w:rsidP="00B7237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>Дейност на центровете за подкрепа на личностно развитие /съгласно разпоредбите на чл. 49, ал. 1 от ЗПУО/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 xml:space="preserve">      </w:t>
      </w:r>
      <w:r w:rsidRPr="00B72377">
        <w:rPr>
          <w:rFonts w:ascii="Times New Roman" w:hAnsi="Times New Roman"/>
          <w:b/>
          <w:sz w:val="24"/>
          <w:szCs w:val="24"/>
        </w:rPr>
        <w:t>Чл. 4. /1/</w:t>
      </w:r>
      <w:r w:rsidRPr="00B72377">
        <w:rPr>
          <w:rFonts w:ascii="Times New Roman" w:hAnsi="Times New Roman"/>
          <w:sz w:val="24"/>
          <w:szCs w:val="24"/>
        </w:rPr>
        <w:t xml:space="preserve"> Регистърът се поддържа като електронна база данни за подлежащи на вписване обстоятелства, както и на хартиен носител.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b/>
          <w:sz w:val="24"/>
          <w:szCs w:val="24"/>
        </w:rPr>
        <w:t xml:space="preserve">        /2/</w:t>
      </w:r>
      <w:r w:rsidRPr="00B72377">
        <w:rPr>
          <w:rFonts w:ascii="Times New Roman" w:hAnsi="Times New Roman"/>
          <w:sz w:val="24"/>
          <w:szCs w:val="24"/>
        </w:rPr>
        <w:t xml:space="preserve"> Компютърната база данни се поддържа по начин, който гарантира целостта и защитата на информацията в системата срещу разрушение, неправомерното изменение и контролирания достъп за вписвания и преглеждане.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 xml:space="preserve">     </w:t>
      </w:r>
      <w:r w:rsidRPr="00B72377">
        <w:rPr>
          <w:rFonts w:ascii="Times New Roman" w:hAnsi="Times New Roman"/>
          <w:b/>
          <w:sz w:val="24"/>
          <w:szCs w:val="24"/>
        </w:rPr>
        <w:t>Чл. 5.</w:t>
      </w:r>
      <w:r w:rsidRPr="00B72377">
        <w:rPr>
          <w:rFonts w:ascii="Times New Roman" w:hAnsi="Times New Roman"/>
          <w:sz w:val="24"/>
          <w:szCs w:val="24"/>
        </w:rPr>
        <w:t xml:space="preserve"> За вписване в регистъра директорът  на ДГ и на ЦПЛР подава в Община Руен заявление с приложени копия на документите, доказващи обстоятелствата, подлежащи на вписване.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b/>
          <w:sz w:val="24"/>
          <w:szCs w:val="24"/>
        </w:rPr>
        <w:t xml:space="preserve">     Чл. 6. /1/</w:t>
      </w:r>
      <w:r w:rsidRPr="00B72377">
        <w:rPr>
          <w:rFonts w:ascii="Times New Roman" w:hAnsi="Times New Roman"/>
          <w:sz w:val="24"/>
          <w:szCs w:val="24"/>
        </w:rPr>
        <w:t xml:space="preserve"> Действията по вписване и водене на регистъра се извършват от длъжностно лице, определено със заповед на кмета на Община Руен.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b/>
          <w:sz w:val="24"/>
          <w:szCs w:val="24"/>
        </w:rPr>
        <w:t xml:space="preserve">       /2/</w:t>
      </w:r>
      <w:r w:rsidRPr="00B72377">
        <w:rPr>
          <w:rFonts w:ascii="Times New Roman" w:hAnsi="Times New Roman"/>
          <w:sz w:val="24"/>
          <w:szCs w:val="24"/>
        </w:rPr>
        <w:t xml:space="preserve"> Лицето  по ал. 1 поставя дата след всяко вписване и се подписва на хартия носител.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 xml:space="preserve">      </w:t>
      </w:r>
      <w:r w:rsidRPr="00B72377">
        <w:rPr>
          <w:rFonts w:ascii="Times New Roman" w:hAnsi="Times New Roman"/>
          <w:b/>
          <w:sz w:val="24"/>
          <w:szCs w:val="24"/>
        </w:rPr>
        <w:t>/3/</w:t>
      </w:r>
      <w:r w:rsidRPr="00B72377">
        <w:rPr>
          <w:rFonts w:ascii="Times New Roman" w:hAnsi="Times New Roman"/>
          <w:sz w:val="24"/>
          <w:szCs w:val="24"/>
        </w:rPr>
        <w:t xml:space="preserve"> Длъжностното лице вписва в регистъра входящия номер на заявленията за регистрация по реда на тяхното подаване.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103C34">
        <w:rPr>
          <w:rFonts w:ascii="Times New Roman" w:hAnsi="Times New Roman"/>
          <w:b/>
          <w:sz w:val="24"/>
          <w:szCs w:val="24"/>
        </w:rPr>
        <w:lastRenderedPageBreak/>
        <w:t xml:space="preserve">      /4/</w:t>
      </w:r>
      <w:r w:rsidRPr="00B72377">
        <w:rPr>
          <w:rFonts w:ascii="Times New Roman" w:hAnsi="Times New Roman"/>
          <w:sz w:val="24"/>
          <w:szCs w:val="24"/>
        </w:rPr>
        <w:t xml:space="preserve"> В хартия носител на регистъра не се допускат изтривания и зачертавания. Техническите грешки, допуснати при вписването, се поправят от длъжностното лице със забележка.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 xml:space="preserve">     </w:t>
      </w:r>
      <w:r w:rsidRPr="00103C34">
        <w:rPr>
          <w:rFonts w:ascii="Times New Roman" w:hAnsi="Times New Roman"/>
          <w:b/>
          <w:sz w:val="24"/>
          <w:szCs w:val="24"/>
        </w:rPr>
        <w:t>/5/</w:t>
      </w:r>
      <w:r w:rsidRPr="00B72377">
        <w:rPr>
          <w:rFonts w:ascii="Times New Roman" w:hAnsi="Times New Roman"/>
          <w:sz w:val="24"/>
          <w:szCs w:val="24"/>
        </w:rPr>
        <w:t xml:space="preserve"> Регистърът и заявлението за вписване с прилежащите му документи се съхраняват от длъжностното лице по ал. 1.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103C34">
        <w:rPr>
          <w:rFonts w:ascii="Times New Roman" w:hAnsi="Times New Roman"/>
          <w:b/>
          <w:sz w:val="24"/>
          <w:szCs w:val="24"/>
        </w:rPr>
        <w:t xml:space="preserve">    Чл. 7. /1/</w:t>
      </w:r>
      <w:r w:rsidRPr="00B723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377">
        <w:rPr>
          <w:rFonts w:ascii="Times New Roman" w:hAnsi="Times New Roman"/>
          <w:sz w:val="24"/>
          <w:szCs w:val="24"/>
        </w:rPr>
        <w:t>Последващите</w:t>
      </w:r>
      <w:proofErr w:type="spellEnd"/>
      <w:r w:rsidRPr="00B72377">
        <w:rPr>
          <w:rFonts w:ascii="Times New Roman" w:hAnsi="Times New Roman"/>
          <w:sz w:val="24"/>
          <w:szCs w:val="24"/>
        </w:rPr>
        <w:t xml:space="preserve">  вписвания на нови обстоятелства се извършват без да се засяга информацията, съдържаща се в предходните вписвания.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 xml:space="preserve">     </w:t>
      </w:r>
      <w:r w:rsidRPr="00103C34">
        <w:rPr>
          <w:rFonts w:ascii="Times New Roman" w:hAnsi="Times New Roman"/>
          <w:b/>
          <w:sz w:val="24"/>
          <w:szCs w:val="24"/>
        </w:rPr>
        <w:t>/2/</w:t>
      </w:r>
      <w:r w:rsidRPr="00B72377">
        <w:rPr>
          <w:rFonts w:ascii="Times New Roman" w:hAnsi="Times New Roman"/>
          <w:sz w:val="24"/>
          <w:szCs w:val="24"/>
        </w:rPr>
        <w:t xml:space="preserve"> Всяко ново вписване на обстоятелство от даден тип отменя предишно вписано обстоятелство от същия тип. След извършване на вписването актуалното състояние на съответния информационен обект се представя с ново вписване.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103C34">
        <w:rPr>
          <w:rFonts w:ascii="Times New Roman" w:hAnsi="Times New Roman"/>
          <w:b/>
          <w:sz w:val="24"/>
          <w:szCs w:val="24"/>
        </w:rPr>
        <w:t xml:space="preserve">    /3/</w:t>
      </w:r>
      <w:r w:rsidRPr="00B72377">
        <w:rPr>
          <w:rFonts w:ascii="Times New Roman" w:hAnsi="Times New Roman"/>
          <w:sz w:val="24"/>
          <w:szCs w:val="24"/>
        </w:rPr>
        <w:t xml:space="preserve"> В регистъра се поддържа и съхранява информация за настъпилите промени във вписаните обстоятелства.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B72377">
        <w:rPr>
          <w:rFonts w:ascii="Times New Roman" w:hAnsi="Times New Roman"/>
          <w:sz w:val="24"/>
          <w:szCs w:val="24"/>
        </w:rPr>
        <w:t xml:space="preserve">    </w:t>
      </w:r>
      <w:r w:rsidRPr="00103C34">
        <w:rPr>
          <w:rFonts w:ascii="Times New Roman" w:hAnsi="Times New Roman"/>
          <w:b/>
          <w:sz w:val="24"/>
          <w:szCs w:val="24"/>
        </w:rPr>
        <w:t>Чл. 8. /1/</w:t>
      </w:r>
      <w:r w:rsidRPr="00B72377">
        <w:rPr>
          <w:rFonts w:ascii="Times New Roman" w:hAnsi="Times New Roman"/>
          <w:sz w:val="24"/>
          <w:szCs w:val="24"/>
        </w:rPr>
        <w:t xml:space="preserve"> Достъпът до регистъра е публичен и се реализира по начин, който гарантира сигурността на съхранение на данните в него.</w:t>
      </w:r>
    </w:p>
    <w:p w:rsidR="00833409" w:rsidRPr="00B72377" w:rsidRDefault="00833409" w:rsidP="00B72377">
      <w:pPr>
        <w:jc w:val="both"/>
        <w:rPr>
          <w:rFonts w:ascii="Times New Roman" w:hAnsi="Times New Roman"/>
          <w:sz w:val="24"/>
          <w:szCs w:val="24"/>
        </w:rPr>
      </w:pPr>
      <w:r w:rsidRPr="00103C34">
        <w:rPr>
          <w:rFonts w:ascii="Times New Roman" w:hAnsi="Times New Roman"/>
          <w:b/>
          <w:sz w:val="24"/>
          <w:szCs w:val="24"/>
        </w:rPr>
        <w:t xml:space="preserve">     /2/</w:t>
      </w:r>
      <w:r w:rsidRPr="00B72377">
        <w:rPr>
          <w:rFonts w:ascii="Times New Roman" w:hAnsi="Times New Roman"/>
          <w:sz w:val="24"/>
          <w:szCs w:val="24"/>
        </w:rPr>
        <w:t xml:space="preserve"> Достъпът до информация в регистъра се осигурява чрез страницата на Община Руен в интернет или от длъжностно лице по чл. 6.</w:t>
      </w:r>
    </w:p>
    <w:p w:rsidR="00833409" w:rsidRPr="00B72377" w:rsidRDefault="00833409" w:rsidP="00865EB6">
      <w:pPr>
        <w:rPr>
          <w:rFonts w:ascii="Times New Roman" w:hAnsi="Times New Roman"/>
          <w:sz w:val="24"/>
          <w:szCs w:val="24"/>
        </w:rPr>
      </w:pPr>
    </w:p>
    <w:p w:rsidR="00833409" w:rsidRPr="00B72377" w:rsidRDefault="00833409" w:rsidP="00865EB6">
      <w:pPr>
        <w:rPr>
          <w:rFonts w:ascii="Times New Roman" w:hAnsi="Times New Roman"/>
          <w:b/>
          <w:sz w:val="24"/>
          <w:szCs w:val="24"/>
        </w:rPr>
      </w:pPr>
      <w:r w:rsidRPr="00B72377">
        <w:rPr>
          <w:rFonts w:ascii="Times New Roman" w:hAnsi="Times New Roman"/>
          <w:b/>
          <w:sz w:val="24"/>
          <w:szCs w:val="24"/>
        </w:rPr>
        <w:t>Заключителни разпоредби:</w:t>
      </w:r>
    </w:p>
    <w:p w:rsidR="00833409" w:rsidRPr="00B72377" w:rsidRDefault="00833409" w:rsidP="00277634">
      <w:pPr>
        <w:rPr>
          <w:rFonts w:ascii="Times New Roman" w:hAnsi="Times New Roman"/>
          <w:b/>
          <w:sz w:val="24"/>
          <w:szCs w:val="24"/>
        </w:rPr>
      </w:pPr>
      <w:r w:rsidRPr="00B72377">
        <w:rPr>
          <w:rFonts w:ascii="Times New Roman" w:hAnsi="Times New Roman"/>
          <w:b/>
          <w:sz w:val="24"/>
          <w:szCs w:val="24"/>
        </w:rPr>
        <w:t xml:space="preserve">    § 1. Наредбата се приема на основание чл. 346 от ЗПУО и е приета с Решение №</w:t>
      </w:r>
      <w:r w:rsidR="00103C34">
        <w:rPr>
          <w:rFonts w:ascii="Times New Roman" w:hAnsi="Times New Roman"/>
          <w:b/>
          <w:sz w:val="24"/>
          <w:szCs w:val="24"/>
        </w:rPr>
        <w:t xml:space="preserve">141 от протокол № 14/30.11.2016 год. </w:t>
      </w:r>
      <w:r w:rsidRPr="00B72377">
        <w:rPr>
          <w:rFonts w:ascii="Times New Roman" w:hAnsi="Times New Roman"/>
          <w:b/>
          <w:sz w:val="24"/>
          <w:szCs w:val="24"/>
        </w:rPr>
        <w:t>на Общински съвет- Руен.</w:t>
      </w:r>
    </w:p>
    <w:p w:rsidR="00833409" w:rsidRPr="00B72377" w:rsidRDefault="00833409" w:rsidP="00277634">
      <w:pPr>
        <w:rPr>
          <w:rFonts w:ascii="Times New Roman" w:hAnsi="Times New Roman"/>
          <w:b/>
          <w:sz w:val="24"/>
          <w:szCs w:val="24"/>
        </w:rPr>
      </w:pPr>
      <w:r w:rsidRPr="00B72377">
        <w:rPr>
          <w:rFonts w:ascii="Times New Roman" w:hAnsi="Times New Roman"/>
          <w:b/>
          <w:sz w:val="24"/>
          <w:szCs w:val="24"/>
        </w:rPr>
        <w:t xml:space="preserve">    § 2. Наредбата да се публикува на интернет страницата на Община Руен и да се сведе до знанието на заинтересованите лица за сведение и изпълнение.</w:t>
      </w:r>
    </w:p>
    <w:p w:rsidR="00103C34" w:rsidRDefault="00103C34" w:rsidP="00DC4999">
      <w:pPr>
        <w:jc w:val="center"/>
      </w:pPr>
    </w:p>
    <w:p w:rsidR="00966FF5" w:rsidRDefault="008D5587" w:rsidP="00DC4999">
      <w:pPr>
        <w:jc w:val="center"/>
      </w:pPr>
      <w:r>
        <w:br w:type="page"/>
      </w:r>
    </w:p>
    <w:tbl>
      <w:tblPr>
        <w:tblW w:w="10845" w:type="dxa"/>
        <w:tblInd w:w="-738" w:type="dxa"/>
        <w:tblCellMar>
          <w:left w:w="70" w:type="dxa"/>
          <w:right w:w="70" w:type="dxa"/>
        </w:tblCellMar>
        <w:tblLook w:val="00A0"/>
      </w:tblPr>
      <w:tblGrid>
        <w:gridCol w:w="657"/>
        <w:gridCol w:w="1458"/>
        <w:gridCol w:w="986"/>
        <w:gridCol w:w="1951"/>
        <w:gridCol w:w="1212"/>
        <w:gridCol w:w="986"/>
        <w:gridCol w:w="986"/>
        <w:gridCol w:w="1623"/>
        <w:gridCol w:w="986"/>
      </w:tblGrid>
      <w:tr w:rsidR="00833409" w:rsidRPr="00A43D35" w:rsidTr="00F634A4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35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jc w:val="center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Приложение по чл. 2, ал. 1</w:t>
            </w:r>
          </w:p>
        </w:tc>
      </w:tr>
      <w:tr w:rsidR="00833409" w:rsidRPr="00A43D35" w:rsidTr="00F634A4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</w:p>
        </w:tc>
      </w:tr>
      <w:tr w:rsidR="00833409" w:rsidRPr="00A43D35" w:rsidTr="00F634A4">
        <w:trPr>
          <w:trHeight w:val="361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  <w:r w:rsidRPr="00F634A4">
              <w:rPr>
                <w:rFonts w:cs="Calibri"/>
                <w:color w:val="000000"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  <w:r w:rsidRPr="00F634A4">
              <w:rPr>
                <w:rFonts w:cs="Calibri"/>
                <w:color w:val="000000"/>
                <w:sz w:val="20"/>
                <w:szCs w:val="20"/>
                <w:lang w:eastAsia="bg-BG"/>
              </w:rPr>
              <w:t>Вх. № на заявлението за вписване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  <w:r w:rsidRPr="00F634A4">
              <w:rPr>
                <w:rFonts w:cs="Calibri"/>
                <w:color w:val="000000"/>
                <w:sz w:val="20"/>
                <w:szCs w:val="20"/>
                <w:lang w:eastAsia="bg-BG"/>
              </w:rPr>
              <w:t>Име на ДГ или ЦПЛР</w:t>
            </w: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  <w:r w:rsidRPr="00F634A4">
              <w:rPr>
                <w:rFonts w:cs="Calibri"/>
                <w:color w:val="000000"/>
                <w:sz w:val="20"/>
                <w:szCs w:val="20"/>
                <w:lang w:eastAsia="bg-BG"/>
              </w:rPr>
              <w:t>Заповед за откриване, преобразуване, промяна и закриване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  <w:r w:rsidRPr="00F634A4">
              <w:rPr>
                <w:rFonts w:cs="Calibri"/>
                <w:color w:val="000000"/>
                <w:sz w:val="20"/>
                <w:szCs w:val="20"/>
                <w:lang w:eastAsia="bg-BG"/>
              </w:rPr>
              <w:t>Име на директора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33409" w:rsidRPr="00F634A4" w:rsidRDefault="00833409" w:rsidP="00F634A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  <w:r w:rsidRPr="00F634A4">
              <w:rPr>
                <w:rFonts w:cs="Calibri"/>
                <w:color w:val="000000"/>
                <w:sz w:val="20"/>
                <w:szCs w:val="20"/>
                <w:lang w:eastAsia="bg-BG"/>
              </w:rPr>
              <w:t>Адрес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  <w:r w:rsidRPr="00F634A4">
              <w:rPr>
                <w:rFonts w:cs="Calibri"/>
                <w:color w:val="000000"/>
                <w:sz w:val="20"/>
                <w:szCs w:val="20"/>
                <w:lang w:eastAsia="bg-BG"/>
              </w:rPr>
              <w:t>Телефон, ел. адрес, адрес в интернет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  <w:r w:rsidRPr="00F634A4">
              <w:rPr>
                <w:rFonts w:cs="Calibri"/>
                <w:color w:val="000000"/>
                <w:sz w:val="20"/>
                <w:szCs w:val="20"/>
                <w:lang w:eastAsia="bg-BG"/>
              </w:rPr>
              <w:t>Наличие на почасови, съботно-неделни и сезонни дейности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  <w:r w:rsidRPr="00F634A4">
              <w:rPr>
                <w:rFonts w:cs="Calibri"/>
                <w:color w:val="000000"/>
                <w:sz w:val="20"/>
                <w:szCs w:val="20"/>
                <w:lang w:eastAsia="bg-BG"/>
              </w:rPr>
              <w:t>Дейност на ЦПЛР /по чл.49, ал.1 от ЗПУО/</w:t>
            </w:r>
          </w:p>
        </w:tc>
      </w:tr>
      <w:tr w:rsidR="00833409" w:rsidRPr="00A43D35" w:rsidTr="00F634A4">
        <w:trPr>
          <w:trHeight w:val="1642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bg-BG"/>
              </w:rPr>
            </w:pPr>
          </w:p>
        </w:tc>
      </w:tr>
      <w:tr w:rsidR="00833409" w:rsidRPr="00A43D35" w:rsidTr="00F634A4">
        <w:trPr>
          <w:trHeight w:val="361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</w:tr>
      <w:tr w:rsidR="00833409" w:rsidRPr="00A43D35" w:rsidTr="00F634A4">
        <w:trPr>
          <w:trHeight w:val="361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</w:tr>
      <w:tr w:rsidR="00833409" w:rsidRPr="00A43D35" w:rsidTr="00F634A4">
        <w:trPr>
          <w:trHeight w:val="361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3409" w:rsidRPr="00F634A4" w:rsidRDefault="00833409" w:rsidP="00F634A4">
            <w:pPr>
              <w:spacing w:after="0" w:line="240" w:lineRule="auto"/>
              <w:rPr>
                <w:rFonts w:cs="Calibri"/>
                <w:color w:val="000000"/>
                <w:lang w:eastAsia="bg-BG"/>
              </w:rPr>
            </w:pPr>
            <w:r w:rsidRPr="00F634A4">
              <w:rPr>
                <w:rFonts w:cs="Calibri"/>
                <w:color w:val="000000"/>
                <w:lang w:eastAsia="bg-BG"/>
              </w:rPr>
              <w:t> </w:t>
            </w:r>
          </w:p>
        </w:tc>
      </w:tr>
    </w:tbl>
    <w:p w:rsidR="00833409" w:rsidRDefault="00833409" w:rsidP="00103C34"/>
    <w:sectPr w:rsidR="00833409" w:rsidSect="00103C34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12A58"/>
    <w:multiLevelType w:val="hybridMultilevel"/>
    <w:tmpl w:val="C81C8C2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F7C523F"/>
    <w:multiLevelType w:val="hybridMultilevel"/>
    <w:tmpl w:val="718695E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4999"/>
    <w:rsid w:val="000E5963"/>
    <w:rsid w:val="00103C34"/>
    <w:rsid w:val="00106BA0"/>
    <w:rsid w:val="00135AC5"/>
    <w:rsid w:val="00192D88"/>
    <w:rsid w:val="00224E85"/>
    <w:rsid w:val="00277634"/>
    <w:rsid w:val="00286B31"/>
    <w:rsid w:val="00396BDB"/>
    <w:rsid w:val="003B3AA3"/>
    <w:rsid w:val="00406470"/>
    <w:rsid w:val="0043086D"/>
    <w:rsid w:val="005626C1"/>
    <w:rsid w:val="0060060D"/>
    <w:rsid w:val="00676774"/>
    <w:rsid w:val="006C3638"/>
    <w:rsid w:val="006F3D5E"/>
    <w:rsid w:val="007312F0"/>
    <w:rsid w:val="00792E1A"/>
    <w:rsid w:val="00833409"/>
    <w:rsid w:val="00840220"/>
    <w:rsid w:val="00865EB6"/>
    <w:rsid w:val="008D5587"/>
    <w:rsid w:val="00966FF5"/>
    <w:rsid w:val="009B3504"/>
    <w:rsid w:val="00A43D35"/>
    <w:rsid w:val="00A532FC"/>
    <w:rsid w:val="00B21E7E"/>
    <w:rsid w:val="00B70B78"/>
    <w:rsid w:val="00B72377"/>
    <w:rsid w:val="00C138C8"/>
    <w:rsid w:val="00C67E79"/>
    <w:rsid w:val="00C7695F"/>
    <w:rsid w:val="00C80C84"/>
    <w:rsid w:val="00C90DB0"/>
    <w:rsid w:val="00CE3BC4"/>
    <w:rsid w:val="00D40EB2"/>
    <w:rsid w:val="00DC4999"/>
    <w:rsid w:val="00E11411"/>
    <w:rsid w:val="00EA2C6B"/>
    <w:rsid w:val="00F041D5"/>
    <w:rsid w:val="00F25CD0"/>
    <w:rsid w:val="00F63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6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65E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76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C769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29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580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</dc:title>
  <dc:subject/>
  <dc:creator>user</dc:creator>
  <cp:keywords/>
  <dc:description/>
  <cp:lastModifiedBy>user</cp:lastModifiedBy>
  <cp:revision>14</cp:revision>
  <cp:lastPrinted>2016-09-02T12:08:00Z</cp:lastPrinted>
  <dcterms:created xsi:type="dcterms:W3CDTF">2016-09-07T13:31:00Z</dcterms:created>
  <dcterms:modified xsi:type="dcterms:W3CDTF">2018-01-04T11:44:00Z</dcterms:modified>
</cp:coreProperties>
</file>